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0A90D" w14:textId="77777777" w:rsidR="00343C6C" w:rsidRPr="00304472" w:rsidRDefault="005055BC" w:rsidP="00304472">
      <w:pPr>
        <w:jc w:val="center"/>
        <w:rPr>
          <w:sz w:val="24"/>
          <w:szCs w:val="24"/>
        </w:rPr>
      </w:pPr>
      <w:r>
        <w:rPr>
          <w:rFonts w:hint="eastAsia"/>
          <w:sz w:val="24"/>
          <w:szCs w:val="24"/>
        </w:rPr>
        <w:t xml:space="preserve">　</w:t>
      </w:r>
      <w:r w:rsidR="00304472" w:rsidRPr="00304472">
        <w:rPr>
          <w:rFonts w:hint="eastAsia"/>
          <w:sz w:val="24"/>
          <w:szCs w:val="24"/>
        </w:rPr>
        <w:t>「建築</w:t>
      </w:r>
      <w:r w:rsidR="00D73FD9" w:rsidRPr="00304472">
        <w:rPr>
          <w:rFonts w:hint="eastAsia"/>
          <w:sz w:val="24"/>
          <w:szCs w:val="24"/>
        </w:rPr>
        <w:t>物清掃技術基準</w:t>
      </w:r>
      <w:r w:rsidR="00304472" w:rsidRPr="00304472">
        <w:rPr>
          <w:rFonts w:hint="eastAsia"/>
          <w:sz w:val="24"/>
          <w:szCs w:val="24"/>
        </w:rPr>
        <w:t>」</w:t>
      </w:r>
      <w:r w:rsidR="00D73FD9" w:rsidRPr="00304472">
        <w:rPr>
          <w:rFonts w:hint="eastAsia"/>
          <w:sz w:val="24"/>
          <w:szCs w:val="24"/>
        </w:rPr>
        <w:t>の</w:t>
      </w:r>
      <w:r w:rsidR="00304472" w:rsidRPr="00304472">
        <w:rPr>
          <w:rFonts w:hint="eastAsia"/>
          <w:sz w:val="24"/>
          <w:szCs w:val="24"/>
        </w:rPr>
        <w:t>新旧対照表</w:t>
      </w:r>
    </w:p>
    <w:p w14:paraId="04222115" w14:textId="77777777" w:rsidR="00D73FD9" w:rsidRDefault="00D73FD9"/>
    <w:tbl>
      <w:tblPr>
        <w:tblStyle w:val="a3"/>
        <w:tblW w:w="0" w:type="auto"/>
        <w:tblLook w:val="04A0" w:firstRow="1" w:lastRow="0" w:firstColumn="1" w:lastColumn="0" w:noHBand="0" w:noVBand="1"/>
      </w:tblPr>
      <w:tblGrid>
        <w:gridCol w:w="1435"/>
        <w:gridCol w:w="4379"/>
        <w:gridCol w:w="4380"/>
      </w:tblGrid>
      <w:tr w:rsidR="009D0D43" w14:paraId="09F6A016" w14:textId="77777777" w:rsidTr="005055BC">
        <w:tc>
          <w:tcPr>
            <w:tcW w:w="1435" w:type="dxa"/>
          </w:tcPr>
          <w:p w14:paraId="2C5BCF70" w14:textId="77777777" w:rsidR="009D0D43" w:rsidRPr="009D0D43" w:rsidRDefault="009D0D43" w:rsidP="00612F6D">
            <w:pPr>
              <w:jc w:val="center"/>
            </w:pPr>
            <w:r>
              <w:rPr>
                <w:rFonts w:hint="eastAsia"/>
              </w:rPr>
              <w:t>頁</w:t>
            </w:r>
          </w:p>
        </w:tc>
        <w:tc>
          <w:tcPr>
            <w:tcW w:w="4379" w:type="dxa"/>
          </w:tcPr>
          <w:p w14:paraId="5931C6FD" w14:textId="77777777" w:rsidR="009D0D43" w:rsidRDefault="009D0D43" w:rsidP="00612F6D">
            <w:pPr>
              <w:jc w:val="center"/>
            </w:pPr>
            <w:r>
              <w:rPr>
                <w:rFonts w:hint="eastAsia"/>
              </w:rPr>
              <w:t>第４版</w:t>
            </w:r>
            <w:r w:rsidR="00612F6D">
              <w:rPr>
                <w:rFonts w:hint="eastAsia"/>
              </w:rPr>
              <w:t>第</w:t>
            </w:r>
            <w:r>
              <w:rPr>
                <w:rFonts w:hint="eastAsia"/>
              </w:rPr>
              <w:t>３刷</w:t>
            </w:r>
          </w:p>
        </w:tc>
        <w:tc>
          <w:tcPr>
            <w:tcW w:w="4380" w:type="dxa"/>
          </w:tcPr>
          <w:p w14:paraId="65ABC6CD" w14:textId="77777777" w:rsidR="009D0D43" w:rsidRDefault="009D0D43" w:rsidP="00612F6D">
            <w:pPr>
              <w:jc w:val="center"/>
            </w:pPr>
            <w:r>
              <w:rPr>
                <w:rFonts w:hint="eastAsia"/>
              </w:rPr>
              <w:t>第４版</w:t>
            </w:r>
            <w:r w:rsidR="00612F6D">
              <w:rPr>
                <w:rFonts w:hint="eastAsia"/>
              </w:rPr>
              <w:t>第</w:t>
            </w:r>
            <w:r>
              <w:rPr>
                <w:rFonts w:hint="eastAsia"/>
              </w:rPr>
              <w:t>４刷</w:t>
            </w:r>
          </w:p>
        </w:tc>
      </w:tr>
      <w:tr w:rsidR="009D0D43" w14:paraId="0C8A4F67" w14:textId="77777777" w:rsidTr="005055BC">
        <w:tc>
          <w:tcPr>
            <w:tcW w:w="1435" w:type="dxa"/>
          </w:tcPr>
          <w:p w14:paraId="556817E6" w14:textId="77777777" w:rsidR="009D0D43" w:rsidRDefault="005055BC">
            <w:r>
              <w:rPr>
                <w:rFonts w:hint="eastAsia"/>
              </w:rPr>
              <w:t>ｐ</w:t>
            </w:r>
            <w:r w:rsidR="009D0D43">
              <w:rPr>
                <w:rFonts w:hint="eastAsia"/>
              </w:rPr>
              <w:t>11</w:t>
            </w:r>
          </w:p>
          <w:p w14:paraId="1569BD55" w14:textId="77777777" w:rsidR="005055BC" w:rsidRDefault="005055BC">
            <w:r>
              <w:rPr>
                <w:rFonts w:hint="eastAsia"/>
              </w:rPr>
              <w:t>下から7行目</w:t>
            </w:r>
          </w:p>
        </w:tc>
        <w:tc>
          <w:tcPr>
            <w:tcW w:w="4379" w:type="dxa"/>
          </w:tcPr>
          <w:p w14:paraId="14911323" w14:textId="77777777" w:rsidR="009D0D43" w:rsidRDefault="009D0D43">
            <w:r>
              <w:rPr>
                <w:rFonts w:hint="eastAsia"/>
              </w:rPr>
              <w:t>また、厚生労働大臣登録団体として、</w:t>
            </w:r>
          </w:p>
        </w:tc>
        <w:tc>
          <w:tcPr>
            <w:tcW w:w="4380" w:type="dxa"/>
          </w:tcPr>
          <w:p w14:paraId="1C97F478" w14:textId="77777777" w:rsidR="009D0D43" w:rsidRDefault="009D0D43">
            <w:r>
              <w:rPr>
                <w:rFonts w:hint="eastAsia"/>
              </w:rPr>
              <w:t>また、</w:t>
            </w:r>
            <w:r w:rsidRPr="009D0D43">
              <w:rPr>
                <w:rFonts w:hint="eastAsia"/>
                <w:u w:val="single"/>
              </w:rPr>
              <w:t>各都道府県ビルメンテナンス協会は、</w:t>
            </w:r>
            <w:r>
              <w:rPr>
                <w:rFonts w:hint="eastAsia"/>
              </w:rPr>
              <w:t>厚生労働大臣登録団体として、</w:t>
            </w:r>
          </w:p>
        </w:tc>
      </w:tr>
      <w:tr w:rsidR="009D0D43" w14:paraId="3B154641" w14:textId="77777777" w:rsidTr="005055BC">
        <w:tc>
          <w:tcPr>
            <w:tcW w:w="1435" w:type="dxa"/>
          </w:tcPr>
          <w:p w14:paraId="3114D18D" w14:textId="77777777" w:rsidR="009D0D43" w:rsidRDefault="005055BC" w:rsidP="005055BC">
            <w:r>
              <w:rPr>
                <w:rFonts w:hint="eastAsia"/>
              </w:rPr>
              <w:t>ｐ14</w:t>
            </w:r>
          </w:p>
          <w:p w14:paraId="06B7CB5E" w14:textId="77777777" w:rsidR="005055BC" w:rsidRDefault="005055BC" w:rsidP="005055BC">
            <w:r>
              <w:rPr>
                <w:rFonts w:hint="eastAsia"/>
              </w:rPr>
              <w:t>下から2行目</w:t>
            </w:r>
          </w:p>
        </w:tc>
        <w:tc>
          <w:tcPr>
            <w:tcW w:w="4379" w:type="dxa"/>
          </w:tcPr>
          <w:p w14:paraId="54019104" w14:textId="77777777" w:rsidR="009D0D43" w:rsidRDefault="009D0D43" w:rsidP="00190641">
            <w:r>
              <w:rPr>
                <w:rFonts w:hint="eastAsia"/>
              </w:rPr>
              <w:t>ノロウイルス、</w:t>
            </w:r>
            <w:r w:rsidR="00190641">
              <w:rPr>
                <w:rFonts w:hint="eastAsia"/>
              </w:rPr>
              <w:t>新興感染症など、</w:t>
            </w:r>
          </w:p>
        </w:tc>
        <w:tc>
          <w:tcPr>
            <w:tcW w:w="4380" w:type="dxa"/>
          </w:tcPr>
          <w:p w14:paraId="5B252550" w14:textId="77777777" w:rsidR="009D0D43" w:rsidRDefault="00190641" w:rsidP="00AC53C1">
            <w:r>
              <w:rPr>
                <w:rFonts w:hint="eastAsia"/>
              </w:rPr>
              <w:t>ノロウイルス、</w:t>
            </w:r>
            <w:r w:rsidRPr="00190641">
              <w:rPr>
                <w:u w:val="single"/>
              </w:rPr>
              <w:t>SARS</w:t>
            </w:r>
            <w:r w:rsidR="00AC53C1">
              <w:rPr>
                <w:rFonts w:hint="eastAsia"/>
                <w:u w:val="single"/>
              </w:rPr>
              <w:t>、</w:t>
            </w:r>
            <w:r w:rsidRPr="00190641">
              <w:rPr>
                <w:u w:val="single"/>
              </w:rPr>
              <w:t>COVID-19</w:t>
            </w:r>
            <w:r>
              <w:rPr>
                <w:rFonts w:hint="eastAsia"/>
              </w:rPr>
              <w:t>など、</w:t>
            </w:r>
          </w:p>
        </w:tc>
      </w:tr>
      <w:tr w:rsidR="009D0D43" w14:paraId="7E1569FD" w14:textId="77777777" w:rsidTr="005055BC">
        <w:tc>
          <w:tcPr>
            <w:tcW w:w="1435" w:type="dxa"/>
          </w:tcPr>
          <w:p w14:paraId="3A34FD70" w14:textId="77777777" w:rsidR="009D0D43" w:rsidRDefault="005055BC">
            <w:r>
              <w:rPr>
                <w:rFonts w:hint="eastAsia"/>
              </w:rPr>
              <w:t>ｐ</w:t>
            </w:r>
            <w:r w:rsidR="004D5226">
              <w:rPr>
                <w:rFonts w:hint="eastAsia"/>
              </w:rPr>
              <w:t>44</w:t>
            </w:r>
          </w:p>
          <w:p w14:paraId="1DEB72A7" w14:textId="77777777" w:rsidR="005055BC" w:rsidRPr="004D5226" w:rsidRDefault="005055BC">
            <w:r>
              <w:rPr>
                <w:rFonts w:hint="eastAsia"/>
              </w:rPr>
              <w:t>表3・4</w:t>
            </w:r>
          </w:p>
        </w:tc>
        <w:tc>
          <w:tcPr>
            <w:tcW w:w="4379" w:type="dxa"/>
          </w:tcPr>
          <w:p w14:paraId="6C9A36A6" w14:textId="77777777" w:rsidR="009D0D43" w:rsidRDefault="004D5226">
            <w:r>
              <w:rPr>
                <w:rFonts w:hint="eastAsia"/>
              </w:rPr>
              <w:t>（注）室内濃度指針値</w:t>
            </w:r>
          </w:p>
        </w:tc>
        <w:tc>
          <w:tcPr>
            <w:tcW w:w="4380" w:type="dxa"/>
          </w:tcPr>
          <w:p w14:paraId="732F712B" w14:textId="77777777" w:rsidR="009D0D43" w:rsidRDefault="004D5226">
            <w:r>
              <w:rPr>
                <w:rFonts w:hint="eastAsia"/>
              </w:rPr>
              <w:t>（注）室内濃度指針値</w:t>
            </w:r>
            <w:r w:rsidRPr="004D5226">
              <w:rPr>
                <w:rFonts w:hint="eastAsia"/>
                <w:u w:val="single"/>
              </w:rPr>
              <w:t>（平成31年1月17日）</w:t>
            </w:r>
          </w:p>
        </w:tc>
      </w:tr>
      <w:tr w:rsidR="009D0D43" w14:paraId="11AFD1EE" w14:textId="77777777" w:rsidTr="005055BC">
        <w:tc>
          <w:tcPr>
            <w:tcW w:w="1435" w:type="dxa"/>
          </w:tcPr>
          <w:p w14:paraId="16901A5B" w14:textId="77777777" w:rsidR="005055BC" w:rsidRDefault="005055BC" w:rsidP="005055BC">
            <w:r>
              <w:rPr>
                <w:rFonts w:hint="eastAsia"/>
              </w:rPr>
              <w:t>ｐ44</w:t>
            </w:r>
          </w:p>
          <w:p w14:paraId="314FC9E2" w14:textId="77777777" w:rsidR="009D0D43" w:rsidRDefault="005055BC" w:rsidP="005055BC">
            <w:r>
              <w:rPr>
                <w:rFonts w:hint="eastAsia"/>
              </w:rPr>
              <w:t>表3・4</w:t>
            </w:r>
          </w:p>
        </w:tc>
        <w:tc>
          <w:tcPr>
            <w:tcW w:w="4379" w:type="dxa"/>
          </w:tcPr>
          <w:p w14:paraId="5D00BF1D" w14:textId="77777777" w:rsidR="004D5226" w:rsidRDefault="004D5226" w:rsidP="004D5226">
            <w:r>
              <w:rPr>
                <w:rFonts w:hint="eastAsia"/>
              </w:rPr>
              <w:t>キシレン　870μg/㎥　(</w:t>
            </w:r>
            <w:r>
              <w:t>0.20ppm</w:t>
            </w:r>
            <w:r>
              <w:rPr>
                <w:rFonts w:hint="eastAsia"/>
              </w:rPr>
              <w:t>)</w:t>
            </w:r>
          </w:p>
        </w:tc>
        <w:tc>
          <w:tcPr>
            <w:tcW w:w="4380" w:type="dxa"/>
          </w:tcPr>
          <w:p w14:paraId="00B0977A" w14:textId="77777777" w:rsidR="009D0D43" w:rsidRDefault="004D5226" w:rsidP="004D5226">
            <w:r>
              <w:rPr>
                <w:rFonts w:hint="eastAsia"/>
              </w:rPr>
              <w:t xml:space="preserve">キシレン　</w:t>
            </w:r>
            <w:r w:rsidRPr="004D5226">
              <w:rPr>
                <w:rFonts w:hint="eastAsia"/>
                <w:u w:val="single"/>
              </w:rPr>
              <w:t>200</w:t>
            </w:r>
            <w:r>
              <w:rPr>
                <w:rFonts w:hint="eastAsia"/>
              </w:rPr>
              <w:t>μg/㎥　(</w:t>
            </w:r>
            <w:r w:rsidRPr="004D5226">
              <w:rPr>
                <w:u w:val="single"/>
              </w:rPr>
              <w:t>0.05</w:t>
            </w:r>
            <w:r>
              <w:t>ppm</w:t>
            </w:r>
            <w:r>
              <w:rPr>
                <w:rFonts w:hint="eastAsia"/>
              </w:rPr>
              <w:t>)</w:t>
            </w:r>
          </w:p>
        </w:tc>
      </w:tr>
      <w:tr w:rsidR="004D5226" w14:paraId="3EA21E62" w14:textId="77777777" w:rsidTr="005055BC">
        <w:tc>
          <w:tcPr>
            <w:tcW w:w="1435" w:type="dxa"/>
          </w:tcPr>
          <w:p w14:paraId="21154A31" w14:textId="77777777" w:rsidR="005055BC" w:rsidRDefault="005055BC" w:rsidP="005055BC">
            <w:r>
              <w:rPr>
                <w:rFonts w:hint="eastAsia"/>
              </w:rPr>
              <w:t>ｐ44</w:t>
            </w:r>
          </w:p>
          <w:p w14:paraId="48CBF7A7" w14:textId="77777777" w:rsidR="004D5226" w:rsidRPr="004D5226" w:rsidRDefault="005055BC" w:rsidP="005055BC">
            <w:r>
              <w:rPr>
                <w:rFonts w:hint="eastAsia"/>
              </w:rPr>
              <w:t>表3・4</w:t>
            </w:r>
          </w:p>
        </w:tc>
        <w:tc>
          <w:tcPr>
            <w:tcW w:w="4379" w:type="dxa"/>
          </w:tcPr>
          <w:p w14:paraId="53E8AC8D" w14:textId="77777777" w:rsidR="005055BC" w:rsidRDefault="004D5226" w:rsidP="004D5226">
            <w:r>
              <w:rPr>
                <w:rFonts w:hint="eastAsia"/>
              </w:rPr>
              <w:t>フタル酸ジ-n-ブチル　220μg/㎥</w:t>
            </w:r>
          </w:p>
          <w:p w14:paraId="20308E84" w14:textId="77777777" w:rsidR="004D5226" w:rsidRDefault="004D5226" w:rsidP="004D5226">
            <w:r>
              <w:rPr>
                <w:rFonts w:hint="eastAsia"/>
              </w:rPr>
              <w:t xml:space="preserve">　(</w:t>
            </w:r>
            <w:r>
              <w:t>0.0</w:t>
            </w:r>
            <w:r>
              <w:rPr>
                <w:rFonts w:hint="eastAsia"/>
              </w:rPr>
              <w:t>2</w:t>
            </w:r>
            <w:r>
              <w:t>ppm</w:t>
            </w:r>
            <w:r>
              <w:rPr>
                <w:rFonts w:hint="eastAsia"/>
              </w:rPr>
              <w:t>)</w:t>
            </w:r>
          </w:p>
        </w:tc>
        <w:tc>
          <w:tcPr>
            <w:tcW w:w="4380" w:type="dxa"/>
          </w:tcPr>
          <w:p w14:paraId="01D82A02" w14:textId="77777777" w:rsidR="005055BC" w:rsidRDefault="004D5226" w:rsidP="004D5226">
            <w:r>
              <w:rPr>
                <w:rFonts w:hint="eastAsia"/>
              </w:rPr>
              <w:t xml:space="preserve">フタル酸ジ-n-ブチル　</w:t>
            </w:r>
            <w:r w:rsidRPr="004D5226">
              <w:rPr>
                <w:rFonts w:hint="eastAsia"/>
                <w:u w:val="single"/>
              </w:rPr>
              <w:t>17</w:t>
            </w:r>
            <w:r>
              <w:rPr>
                <w:rFonts w:hint="eastAsia"/>
              </w:rPr>
              <w:t xml:space="preserve">μg/㎥　</w:t>
            </w:r>
          </w:p>
          <w:p w14:paraId="5CD05036" w14:textId="77777777" w:rsidR="004D5226" w:rsidRDefault="004D5226" w:rsidP="004D5226">
            <w:r>
              <w:rPr>
                <w:rFonts w:hint="eastAsia"/>
              </w:rPr>
              <w:t>(</w:t>
            </w:r>
            <w:r w:rsidRPr="004D5226">
              <w:rPr>
                <w:rFonts w:hint="eastAsia"/>
                <w:u w:val="single"/>
              </w:rPr>
              <w:t>1.5ppb</w:t>
            </w:r>
            <w:r>
              <w:rPr>
                <w:rFonts w:hint="eastAsia"/>
              </w:rPr>
              <w:t>)</w:t>
            </w:r>
          </w:p>
        </w:tc>
      </w:tr>
      <w:tr w:rsidR="004D5226" w14:paraId="47F4417A" w14:textId="77777777" w:rsidTr="005055BC">
        <w:tc>
          <w:tcPr>
            <w:tcW w:w="1435" w:type="dxa"/>
          </w:tcPr>
          <w:p w14:paraId="6C745C42" w14:textId="77777777" w:rsidR="005055BC" w:rsidRDefault="005055BC" w:rsidP="005055BC">
            <w:r>
              <w:rPr>
                <w:rFonts w:hint="eastAsia"/>
              </w:rPr>
              <w:t>ｐ44</w:t>
            </w:r>
          </w:p>
          <w:p w14:paraId="470434D4" w14:textId="77777777" w:rsidR="004D5226" w:rsidRDefault="005055BC" w:rsidP="005055BC">
            <w:r>
              <w:rPr>
                <w:rFonts w:hint="eastAsia"/>
              </w:rPr>
              <w:t>表3・4</w:t>
            </w:r>
          </w:p>
        </w:tc>
        <w:tc>
          <w:tcPr>
            <w:tcW w:w="4379" w:type="dxa"/>
          </w:tcPr>
          <w:p w14:paraId="076B95BE" w14:textId="77777777" w:rsidR="004D5226" w:rsidRDefault="004D5226" w:rsidP="004D5226">
            <w:r>
              <w:rPr>
                <w:rFonts w:hint="eastAsia"/>
              </w:rPr>
              <w:t>フタル酸ジ-2-エチルヘキシル　1</w:t>
            </w:r>
            <w:r w:rsidR="002457EF">
              <w:rPr>
                <w:rFonts w:hint="eastAsia"/>
              </w:rPr>
              <w:t>2</w:t>
            </w:r>
            <w:r>
              <w:rPr>
                <w:rFonts w:hint="eastAsia"/>
              </w:rPr>
              <w:t>0μg/㎥</w:t>
            </w:r>
          </w:p>
          <w:p w14:paraId="455C3CA4" w14:textId="77777777" w:rsidR="004D5226" w:rsidRDefault="004D5226" w:rsidP="004D5226">
            <w:r>
              <w:rPr>
                <w:rFonts w:hint="eastAsia"/>
              </w:rPr>
              <w:t xml:space="preserve">　(7.6ppb)</w:t>
            </w:r>
          </w:p>
        </w:tc>
        <w:tc>
          <w:tcPr>
            <w:tcW w:w="4380" w:type="dxa"/>
          </w:tcPr>
          <w:p w14:paraId="7E8F3644" w14:textId="77777777" w:rsidR="002457EF" w:rsidRDefault="002457EF" w:rsidP="002457EF">
            <w:r>
              <w:rPr>
                <w:rFonts w:hint="eastAsia"/>
              </w:rPr>
              <w:t xml:space="preserve">フタル酸ジ-2-エチルヘキシル　</w:t>
            </w:r>
            <w:r w:rsidRPr="002457EF">
              <w:rPr>
                <w:rFonts w:hint="eastAsia"/>
                <w:u w:val="single"/>
              </w:rPr>
              <w:t>100</w:t>
            </w:r>
            <w:r>
              <w:rPr>
                <w:rFonts w:hint="eastAsia"/>
              </w:rPr>
              <w:t>μg/㎥</w:t>
            </w:r>
          </w:p>
          <w:p w14:paraId="5721D4F9" w14:textId="77777777" w:rsidR="004D5226" w:rsidRDefault="002457EF" w:rsidP="002457EF">
            <w:r>
              <w:rPr>
                <w:rFonts w:hint="eastAsia"/>
              </w:rPr>
              <w:t xml:space="preserve">　(</w:t>
            </w:r>
            <w:r w:rsidRPr="002457EF">
              <w:rPr>
                <w:rFonts w:hint="eastAsia"/>
                <w:u w:val="single"/>
              </w:rPr>
              <w:t>6.3</w:t>
            </w:r>
            <w:r>
              <w:rPr>
                <w:rFonts w:hint="eastAsia"/>
              </w:rPr>
              <w:t>ppb)</w:t>
            </w:r>
          </w:p>
        </w:tc>
      </w:tr>
      <w:tr w:rsidR="004D5226" w14:paraId="780D559F" w14:textId="77777777" w:rsidTr="005055BC">
        <w:tc>
          <w:tcPr>
            <w:tcW w:w="1435" w:type="dxa"/>
          </w:tcPr>
          <w:p w14:paraId="0080CA2E" w14:textId="77777777" w:rsidR="004D5226" w:rsidRDefault="006B4208" w:rsidP="006B4208">
            <w:r>
              <w:rPr>
                <w:rFonts w:hint="eastAsia"/>
              </w:rPr>
              <w:t>ｐ</w:t>
            </w:r>
            <w:r w:rsidR="00287ABA">
              <w:rPr>
                <w:rFonts w:hint="eastAsia"/>
              </w:rPr>
              <w:t>4</w:t>
            </w:r>
            <w:r>
              <w:rPr>
                <w:rFonts w:hint="eastAsia"/>
              </w:rPr>
              <w:t>6</w:t>
            </w:r>
          </w:p>
          <w:p w14:paraId="67D8E68E" w14:textId="77777777" w:rsidR="006B4208" w:rsidRDefault="006B4208" w:rsidP="006B4208">
            <w:r>
              <w:rPr>
                <w:rFonts w:hint="eastAsia"/>
              </w:rPr>
              <w:t>１～4行目</w:t>
            </w:r>
          </w:p>
        </w:tc>
        <w:tc>
          <w:tcPr>
            <w:tcW w:w="4379" w:type="dxa"/>
          </w:tcPr>
          <w:p w14:paraId="0711B6FF" w14:textId="77777777" w:rsidR="004D5226" w:rsidRDefault="006B4208" w:rsidP="006B4208">
            <w:r>
              <w:rPr>
                <w:rFonts w:hint="eastAsia"/>
              </w:rPr>
              <w:t>また、持続的…示されている。</w:t>
            </w:r>
          </w:p>
        </w:tc>
        <w:tc>
          <w:tcPr>
            <w:tcW w:w="4380" w:type="dxa"/>
          </w:tcPr>
          <w:p w14:paraId="4DA618AC" w14:textId="77777777" w:rsidR="004D5226" w:rsidRDefault="00612F6D" w:rsidP="00612F6D">
            <w:r>
              <w:rPr>
                <w:rFonts w:hint="eastAsia"/>
              </w:rPr>
              <w:t>ｐ</w:t>
            </w:r>
            <w:r w:rsidR="00DA7222">
              <w:rPr>
                <w:rFonts w:hint="eastAsia"/>
              </w:rPr>
              <w:t>45</w:t>
            </w:r>
            <w:r w:rsidR="006B4208">
              <w:rPr>
                <w:rFonts w:hint="eastAsia"/>
              </w:rPr>
              <w:t>の下</w:t>
            </w:r>
            <w:r w:rsidR="00DA7222">
              <w:rPr>
                <w:rFonts w:hint="eastAsia"/>
              </w:rPr>
              <w:t>に移動</w:t>
            </w:r>
          </w:p>
        </w:tc>
      </w:tr>
      <w:tr w:rsidR="00287ABA" w14:paraId="423AA55C" w14:textId="77777777" w:rsidTr="005055BC">
        <w:tc>
          <w:tcPr>
            <w:tcW w:w="1435" w:type="dxa"/>
          </w:tcPr>
          <w:p w14:paraId="329ABE7B" w14:textId="77777777" w:rsidR="00287ABA" w:rsidRDefault="006B4208">
            <w:r>
              <w:rPr>
                <w:rFonts w:hint="eastAsia"/>
              </w:rPr>
              <w:t>ｐ</w:t>
            </w:r>
            <w:r w:rsidR="00DA7222">
              <w:rPr>
                <w:rFonts w:hint="eastAsia"/>
              </w:rPr>
              <w:t>46</w:t>
            </w:r>
          </w:p>
          <w:p w14:paraId="758A4920" w14:textId="77777777" w:rsidR="006B4208" w:rsidRDefault="006B4208">
            <w:r>
              <w:rPr>
                <w:rFonts w:hint="eastAsia"/>
              </w:rPr>
              <w:t>5行目</w:t>
            </w:r>
          </w:p>
        </w:tc>
        <w:tc>
          <w:tcPr>
            <w:tcW w:w="4379" w:type="dxa"/>
          </w:tcPr>
          <w:p w14:paraId="552445A9" w14:textId="77777777" w:rsidR="00287ABA" w:rsidRDefault="00DA7222">
            <w:r>
              <w:rPr>
                <w:rFonts w:hint="eastAsia"/>
              </w:rPr>
              <w:t>清掃は、平成18年に特定調達品目に加えられ、判断の基準は表3・5のとおりである。</w:t>
            </w:r>
          </w:p>
        </w:tc>
        <w:tc>
          <w:tcPr>
            <w:tcW w:w="4380" w:type="dxa"/>
          </w:tcPr>
          <w:p w14:paraId="6B915A1B" w14:textId="77777777" w:rsidR="00287ABA" w:rsidRDefault="00DA7222" w:rsidP="00E21655">
            <w:r>
              <w:rPr>
                <w:rFonts w:hint="eastAsia"/>
              </w:rPr>
              <w:t>清掃は平成18年に</w:t>
            </w:r>
            <w:r w:rsidRPr="00DA7222">
              <w:rPr>
                <w:rFonts w:hint="eastAsia"/>
                <w:u w:val="single"/>
              </w:rPr>
              <w:t>、タイルカーペット洗浄は平成30年に</w:t>
            </w:r>
            <w:r>
              <w:rPr>
                <w:rFonts w:hint="eastAsia"/>
              </w:rPr>
              <w:t>特定調達品目に加えられ、判断の基準は表3・5</w:t>
            </w:r>
            <w:r w:rsidR="00E21655" w:rsidRPr="00E21655">
              <w:rPr>
                <w:rFonts w:hint="eastAsia"/>
                <w:u w:val="single"/>
              </w:rPr>
              <w:t>及び表3・6</w:t>
            </w:r>
            <w:r>
              <w:rPr>
                <w:rFonts w:hint="eastAsia"/>
              </w:rPr>
              <w:t>のとおりである。</w:t>
            </w:r>
          </w:p>
        </w:tc>
      </w:tr>
      <w:tr w:rsidR="00287ABA" w14:paraId="3C27C44D" w14:textId="77777777" w:rsidTr="005055BC">
        <w:tc>
          <w:tcPr>
            <w:tcW w:w="1435" w:type="dxa"/>
          </w:tcPr>
          <w:p w14:paraId="5EE69575" w14:textId="77777777" w:rsidR="006B4208" w:rsidRDefault="006B4208">
            <w:r>
              <w:rPr>
                <w:rFonts w:hint="eastAsia"/>
              </w:rPr>
              <w:t>ｐ</w:t>
            </w:r>
            <w:r w:rsidR="00E21655">
              <w:rPr>
                <w:rFonts w:hint="eastAsia"/>
              </w:rPr>
              <w:t>46</w:t>
            </w:r>
          </w:p>
          <w:p w14:paraId="4F009DF1" w14:textId="77777777" w:rsidR="00287ABA" w:rsidRDefault="006B4208">
            <w:r>
              <w:rPr>
                <w:rFonts w:hint="eastAsia"/>
              </w:rPr>
              <w:t>7行目</w:t>
            </w:r>
          </w:p>
        </w:tc>
        <w:tc>
          <w:tcPr>
            <w:tcW w:w="4379" w:type="dxa"/>
          </w:tcPr>
          <w:p w14:paraId="65B80ABA" w14:textId="77777777" w:rsidR="00287ABA" w:rsidRDefault="006B4208">
            <w:r>
              <w:rPr>
                <w:rFonts w:hint="eastAsia"/>
              </w:rPr>
              <w:t>平成29年2月改定</w:t>
            </w:r>
          </w:p>
        </w:tc>
        <w:tc>
          <w:tcPr>
            <w:tcW w:w="4380" w:type="dxa"/>
          </w:tcPr>
          <w:p w14:paraId="60807C27" w14:textId="77777777" w:rsidR="00287ABA" w:rsidRPr="006B4208" w:rsidRDefault="006B4208" w:rsidP="00E21655">
            <w:pPr>
              <w:rPr>
                <w:u w:val="single"/>
              </w:rPr>
            </w:pPr>
            <w:r w:rsidRPr="006B4208">
              <w:rPr>
                <w:rFonts w:hint="eastAsia"/>
                <w:u w:val="single"/>
              </w:rPr>
              <w:t>令和2年2月改定</w:t>
            </w:r>
          </w:p>
        </w:tc>
      </w:tr>
      <w:tr w:rsidR="006B4208" w14:paraId="269A4900" w14:textId="77777777" w:rsidTr="005055BC">
        <w:tc>
          <w:tcPr>
            <w:tcW w:w="1435" w:type="dxa"/>
          </w:tcPr>
          <w:p w14:paraId="5CA29989" w14:textId="77777777" w:rsidR="006B4208" w:rsidRDefault="006B4208" w:rsidP="006B4208">
            <w:r>
              <w:rPr>
                <w:rFonts w:hint="eastAsia"/>
              </w:rPr>
              <w:t>ｐ46</w:t>
            </w:r>
          </w:p>
          <w:p w14:paraId="64E8F542" w14:textId="77777777" w:rsidR="006B4208" w:rsidRDefault="006B4208" w:rsidP="006B4208">
            <w:r>
              <w:rPr>
                <w:rFonts w:hint="eastAsia"/>
              </w:rPr>
              <w:t>表3・5</w:t>
            </w:r>
          </w:p>
        </w:tc>
        <w:tc>
          <w:tcPr>
            <w:tcW w:w="4379" w:type="dxa"/>
          </w:tcPr>
          <w:p w14:paraId="5815D2AC" w14:textId="77777777" w:rsidR="006B4208" w:rsidRDefault="006B4208" w:rsidP="006B4208">
            <w:r>
              <w:rPr>
                <w:rFonts w:hint="eastAsia"/>
              </w:rPr>
              <w:t>②洗面所の手洗い・・・使用されていること。</w:t>
            </w:r>
          </w:p>
        </w:tc>
        <w:tc>
          <w:tcPr>
            <w:tcW w:w="4380" w:type="dxa"/>
          </w:tcPr>
          <w:p w14:paraId="583FE753" w14:textId="77777777" w:rsidR="006B4208" w:rsidRDefault="006B4208" w:rsidP="006B4208">
            <w:r>
              <w:rPr>
                <w:rFonts w:hint="eastAsia"/>
              </w:rPr>
              <w:t>②洗面所の手洗い・・・使用されていること。</w:t>
            </w:r>
            <w:r w:rsidRPr="00E21655">
              <w:rPr>
                <w:rFonts w:hint="eastAsia"/>
                <w:u w:val="single"/>
              </w:rPr>
              <w:t>ただし、</w:t>
            </w:r>
            <w:r>
              <w:rPr>
                <w:rFonts w:hint="eastAsia"/>
                <w:u w:val="single"/>
              </w:rPr>
              <w:t>植物油脂が原料として使用される場合にあっては、持続可能な原料が使用されていること。</w:t>
            </w:r>
          </w:p>
        </w:tc>
      </w:tr>
      <w:tr w:rsidR="00287ABA" w14:paraId="5E555FAC" w14:textId="77777777" w:rsidTr="005055BC">
        <w:tc>
          <w:tcPr>
            <w:tcW w:w="1435" w:type="dxa"/>
          </w:tcPr>
          <w:p w14:paraId="07EF436B" w14:textId="77777777" w:rsidR="00287ABA" w:rsidRDefault="006B4208">
            <w:r>
              <w:rPr>
                <w:rFonts w:hint="eastAsia"/>
              </w:rPr>
              <w:t>ｐ</w:t>
            </w:r>
            <w:r w:rsidR="00E21655">
              <w:rPr>
                <w:rFonts w:hint="eastAsia"/>
              </w:rPr>
              <w:t>46</w:t>
            </w:r>
          </w:p>
          <w:p w14:paraId="00FA1F1D" w14:textId="77777777" w:rsidR="006B4208" w:rsidRDefault="006B4208">
            <w:r>
              <w:rPr>
                <w:rFonts w:hint="eastAsia"/>
              </w:rPr>
              <w:t>表3・5</w:t>
            </w:r>
          </w:p>
        </w:tc>
        <w:tc>
          <w:tcPr>
            <w:tcW w:w="4379" w:type="dxa"/>
          </w:tcPr>
          <w:p w14:paraId="16885AB4" w14:textId="77777777" w:rsidR="00287ABA" w:rsidRDefault="00E21655">
            <w:r>
              <w:rPr>
                <w:rFonts w:hint="eastAsia"/>
              </w:rPr>
              <w:t>③洗剤の原料に・・・</w:t>
            </w:r>
            <w:r w:rsidRPr="00E21655">
              <w:rPr>
                <w:rFonts w:hint="eastAsia"/>
              </w:rPr>
              <w:t>使用されていること。</w:t>
            </w:r>
          </w:p>
        </w:tc>
        <w:tc>
          <w:tcPr>
            <w:tcW w:w="4380" w:type="dxa"/>
          </w:tcPr>
          <w:p w14:paraId="080C6397" w14:textId="77777777" w:rsidR="00287ABA" w:rsidRDefault="00E21655">
            <w:r>
              <w:rPr>
                <w:rFonts w:hint="eastAsia"/>
              </w:rPr>
              <w:t>削除</w:t>
            </w:r>
          </w:p>
        </w:tc>
      </w:tr>
      <w:tr w:rsidR="00E21655" w14:paraId="679B598C" w14:textId="77777777" w:rsidTr="00AC53C1">
        <w:tc>
          <w:tcPr>
            <w:tcW w:w="1435" w:type="dxa"/>
            <w:tcBorders>
              <w:bottom w:val="single" w:sz="4" w:space="0" w:color="auto"/>
            </w:tcBorders>
          </w:tcPr>
          <w:p w14:paraId="0C443A71" w14:textId="77777777" w:rsidR="00E21655" w:rsidRDefault="006B4208">
            <w:r>
              <w:rPr>
                <w:rFonts w:hint="eastAsia"/>
              </w:rPr>
              <w:t>ｐ</w:t>
            </w:r>
            <w:r w:rsidR="00E21655">
              <w:rPr>
                <w:rFonts w:hint="eastAsia"/>
              </w:rPr>
              <w:t>46</w:t>
            </w:r>
          </w:p>
          <w:p w14:paraId="3082C0E4" w14:textId="77777777" w:rsidR="00AC53C1" w:rsidRDefault="00AC53C1">
            <w:r>
              <w:rPr>
                <w:rFonts w:hint="eastAsia"/>
              </w:rPr>
              <w:t>表3・5</w:t>
            </w:r>
          </w:p>
        </w:tc>
        <w:tc>
          <w:tcPr>
            <w:tcW w:w="4379" w:type="dxa"/>
          </w:tcPr>
          <w:p w14:paraId="232EBB61" w14:textId="77777777" w:rsidR="006B4208" w:rsidRDefault="006B4208">
            <w:r>
              <w:rPr>
                <w:rFonts w:hint="eastAsia"/>
              </w:rPr>
              <w:t>【配慮事項】</w:t>
            </w:r>
          </w:p>
          <w:p w14:paraId="52D735D4" w14:textId="77777777" w:rsidR="00E21655" w:rsidRDefault="00C16B1D">
            <w:r>
              <w:rPr>
                <w:rFonts w:hint="eastAsia"/>
              </w:rPr>
              <w:t>④、⑤、⑥、⑦、⑧</w:t>
            </w:r>
          </w:p>
        </w:tc>
        <w:tc>
          <w:tcPr>
            <w:tcW w:w="4380" w:type="dxa"/>
          </w:tcPr>
          <w:p w14:paraId="2538EBB2" w14:textId="77777777" w:rsidR="006B4208" w:rsidRDefault="00612F6D" w:rsidP="00C16B1D">
            <w:r>
              <w:rPr>
                <w:rFonts w:hint="eastAsia"/>
              </w:rPr>
              <w:t>各番号が</w:t>
            </w:r>
            <w:r w:rsidR="00C16B1D">
              <w:rPr>
                <w:rFonts w:hint="eastAsia"/>
              </w:rPr>
              <w:t>一つ</w:t>
            </w:r>
            <w:r>
              <w:rPr>
                <w:rFonts w:hint="eastAsia"/>
              </w:rPr>
              <w:t>ずつ</w:t>
            </w:r>
            <w:r w:rsidR="00C16B1D">
              <w:rPr>
                <w:rFonts w:hint="eastAsia"/>
              </w:rPr>
              <w:t>繰り上がる。</w:t>
            </w:r>
          </w:p>
          <w:p w14:paraId="13B6D1CD" w14:textId="77777777" w:rsidR="00E21655" w:rsidRDefault="00C16B1D" w:rsidP="00C16B1D">
            <w:r>
              <w:rPr>
                <w:rFonts w:hint="eastAsia"/>
              </w:rPr>
              <w:t>③、④、⑤、⑥、⑦</w:t>
            </w:r>
          </w:p>
        </w:tc>
      </w:tr>
    </w:tbl>
    <w:p w14:paraId="4DC732EA" w14:textId="77777777" w:rsidR="00612F6D" w:rsidRDefault="00612F6D">
      <w:r>
        <w:br w:type="page"/>
      </w:r>
    </w:p>
    <w:tbl>
      <w:tblPr>
        <w:tblStyle w:val="a3"/>
        <w:tblW w:w="0" w:type="auto"/>
        <w:tblLook w:val="04A0" w:firstRow="1" w:lastRow="0" w:firstColumn="1" w:lastColumn="0" w:noHBand="0" w:noVBand="1"/>
      </w:tblPr>
      <w:tblGrid>
        <w:gridCol w:w="1435"/>
        <w:gridCol w:w="4379"/>
        <w:gridCol w:w="4380"/>
      </w:tblGrid>
      <w:tr w:rsidR="00E21655" w14:paraId="48DBD939" w14:textId="77777777" w:rsidTr="00AC53C1">
        <w:tc>
          <w:tcPr>
            <w:tcW w:w="1435" w:type="dxa"/>
            <w:tcBorders>
              <w:bottom w:val="nil"/>
            </w:tcBorders>
          </w:tcPr>
          <w:p w14:paraId="6DF919CA" w14:textId="77777777" w:rsidR="00E21655" w:rsidRDefault="00AC53C1">
            <w:r>
              <w:rPr>
                <w:rFonts w:hint="eastAsia"/>
              </w:rPr>
              <w:lastRenderedPageBreak/>
              <w:t>ｐ</w:t>
            </w:r>
            <w:r w:rsidR="00C16B1D">
              <w:rPr>
                <w:rFonts w:hint="eastAsia"/>
              </w:rPr>
              <w:t>47</w:t>
            </w:r>
          </w:p>
        </w:tc>
        <w:tc>
          <w:tcPr>
            <w:tcW w:w="4379" w:type="dxa"/>
            <w:tcBorders>
              <w:bottom w:val="dashed" w:sz="4" w:space="0" w:color="auto"/>
            </w:tcBorders>
          </w:tcPr>
          <w:p w14:paraId="085F51F9" w14:textId="77777777" w:rsidR="00E21655" w:rsidRDefault="00E21655"/>
        </w:tc>
        <w:tc>
          <w:tcPr>
            <w:tcW w:w="4380" w:type="dxa"/>
            <w:tcBorders>
              <w:bottom w:val="dashed" w:sz="4" w:space="0" w:color="auto"/>
            </w:tcBorders>
          </w:tcPr>
          <w:p w14:paraId="4BD86D09" w14:textId="77777777" w:rsidR="00E21655" w:rsidRDefault="00C16B1D" w:rsidP="00612F6D">
            <w:r>
              <w:rPr>
                <w:rFonts w:hint="eastAsia"/>
              </w:rPr>
              <w:t>表</w:t>
            </w:r>
            <w:r w:rsidR="00AC53C1">
              <w:rPr>
                <w:rFonts w:hint="eastAsia"/>
              </w:rPr>
              <w:t>3・6</w:t>
            </w:r>
            <w:r>
              <w:rPr>
                <w:rFonts w:hint="eastAsia"/>
              </w:rPr>
              <w:t>を追加</w:t>
            </w:r>
          </w:p>
        </w:tc>
      </w:tr>
      <w:tr w:rsidR="00C16B1D" w14:paraId="73C6FD04" w14:textId="77777777" w:rsidTr="00AC53C1">
        <w:tc>
          <w:tcPr>
            <w:tcW w:w="1435" w:type="dxa"/>
            <w:tcBorders>
              <w:top w:val="nil"/>
            </w:tcBorders>
          </w:tcPr>
          <w:p w14:paraId="35292936" w14:textId="77777777" w:rsidR="00C16B1D" w:rsidRDefault="00C16B1D"/>
          <w:p w14:paraId="071EDDBA" w14:textId="77777777" w:rsidR="00612F6D" w:rsidRDefault="00612F6D"/>
          <w:p w14:paraId="462CEBA2" w14:textId="77777777" w:rsidR="00612F6D" w:rsidRDefault="00612F6D"/>
          <w:p w14:paraId="44586F22" w14:textId="77777777" w:rsidR="00612F6D" w:rsidRDefault="00612F6D"/>
          <w:p w14:paraId="0FAC378F" w14:textId="77777777" w:rsidR="00612F6D" w:rsidRDefault="00612F6D"/>
        </w:tc>
        <w:tc>
          <w:tcPr>
            <w:tcW w:w="8759" w:type="dxa"/>
            <w:gridSpan w:val="2"/>
            <w:tcBorders>
              <w:top w:val="dashed" w:sz="4" w:space="0" w:color="auto"/>
            </w:tcBorders>
          </w:tcPr>
          <w:p w14:paraId="5CDC1202" w14:textId="77777777" w:rsidR="00C16B1D" w:rsidRDefault="00AC53C1" w:rsidP="00AC53C1">
            <w:pPr>
              <w:jc w:val="center"/>
            </w:pPr>
            <w:r>
              <w:rPr>
                <w:rFonts w:hint="eastAsia"/>
              </w:rPr>
              <w:t>表3・6　グリーン購入法・特定調達品目（タイルカーペット洗浄）の判断基準（抜粋）</w:t>
            </w:r>
          </w:p>
          <w:tbl>
            <w:tblPr>
              <w:tblStyle w:val="a3"/>
              <w:tblW w:w="0" w:type="auto"/>
              <w:tblLook w:val="04A0" w:firstRow="1" w:lastRow="0" w:firstColumn="1" w:lastColumn="0" w:noHBand="0" w:noVBand="1"/>
            </w:tblPr>
            <w:tblGrid>
              <w:gridCol w:w="1866"/>
              <w:gridCol w:w="6667"/>
            </w:tblGrid>
            <w:tr w:rsidR="00C16B1D" w14:paraId="094FA63C" w14:textId="77777777" w:rsidTr="00C16B1D">
              <w:tc>
                <w:tcPr>
                  <w:tcW w:w="2047" w:type="dxa"/>
                </w:tcPr>
                <w:p w14:paraId="01ABC540" w14:textId="77777777" w:rsidR="00AC53C1" w:rsidRDefault="00AC53C1">
                  <w:r>
                    <w:rPr>
                      <w:rFonts w:hint="eastAsia"/>
                    </w:rPr>
                    <w:t>タイル</w:t>
                  </w:r>
                </w:p>
                <w:p w14:paraId="35BAD8A8" w14:textId="77777777" w:rsidR="00C16B1D" w:rsidRDefault="00AC53C1">
                  <w:r>
                    <w:rPr>
                      <w:rFonts w:hint="eastAsia"/>
                    </w:rPr>
                    <w:t>カーペット</w:t>
                  </w:r>
                </w:p>
                <w:p w14:paraId="5C16658C" w14:textId="77777777" w:rsidR="00AC53C1" w:rsidRDefault="00AC53C1">
                  <w:r>
                    <w:rPr>
                      <w:rFonts w:hint="eastAsia"/>
                    </w:rPr>
                    <w:t>洗浄</w:t>
                  </w:r>
                </w:p>
              </w:tc>
              <w:tc>
                <w:tcPr>
                  <w:tcW w:w="7386" w:type="dxa"/>
                </w:tcPr>
                <w:p w14:paraId="62428566" w14:textId="77777777" w:rsidR="00C16B1D" w:rsidRDefault="00C16B1D">
                  <w:r>
                    <w:rPr>
                      <w:rFonts w:hint="eastAsia"/>
                    </w:rPr>
                    <w:t>【判断の基準】</w:t>
                  </w:r>
                </w:p>
                <w:p w14:paraId="2D047638" w14:textId="77777777" w:rsidR="00C16B1D" w:rsidRDefault="00C16B1D" w:rsidP="00C16B1D">
                  <w:r>
                    <w:rPr>
                      <w:rFonts w:hint="eastAsia"/>
                    </w:rPr>
                    <w:t>①洗浄に使用する機器の消費電力量が0.22k</w:t>
                  </w:r>
                  <w:r w:rsidR="00AC53C1">
                    <w:rPr>
                      <w:rFonts w:hint="eastAsia"/>
                    </w:rPr>
                    <w:t>W</w:t>
                  </w:r>
                  <w:r>
                    <w:rPr>
                      <w:rFonts w:hint="eastAsia"/>
                    </w:rPr>
                    <w:t>ｈ/㎡以下であること。</w:t>
                  </w:r>
                </w:p>
                <w:p w14:paraId="1F3805DB" w14:textId="77777777" w:rsidR="00C16B1D" w:rsidRDefault="00C16B1D" w:rsidP="00C16B1D">
                  <w:r>
                    <w:rPr>
                      <w:rFonts w:hint="eastAsia"/>
                    </w:rPr>
                    <w:t>②洗浄に使用する水量が40L/㎡以下であること。</w:t>
                  </w:r>
                </w:p>
                <w:p w14:paraId="43456F49" w14:textId="77777777" w:rsidR="00612F6D" w:rsidRDefault="00C16B1D" w:rsidP="00C16B1D">
                  <w:r>
                    <w:rPr>
                      <w:rFonts w:hint="eastAsia"/>
                    </w:rPr>
                    <w:t>③洗浄に使用する洗剤等は、清掃に係る判断の基準（「清掃」参照。）を満たすこと。</w:t>
                  </w:r>
                </w:p>
                <w:p w14:paraId="59CB1D5B" w14:textId="77777777" w:rsidR="00C16B1D" w:rsidRDefault="00C16B1D" w:rsidP="00C16B1D">
                  <w:r>
                    <w:rPr>
                      <w:rFonts w:hint="eastAsia"/>
                    </w:rPr>
                    <w:t>④洗浄完了後のタイルカーペットを水洗いした回収水の透視度が5ポイント以上であること。</w:t>
                  </w:r>
                </w:p>
                <w:p w14:paraId="60322418" w14:textId="77777777" w:rsidR="00C16B1D" w:rsidRDefault="00C16B1D" w:rsidP="00C16B1D">
                  <w:r>
                    <w:rPr>
                      <w:rFonts w:hint="eastAsia"/>
                    </w:rPr>
                    <w:t>【配慮事項】</w:t>
                  </w:r>
                </w:p>
                <w:p w14:paraId="7E9F861B" w14:textId="77777777" w:rsidR="00C16B1D" w:rsidRDefault="00C16B1D" w:rsidP="00C16B1D">
                  <w:r>
                    <w:rPr>
                      <w:rFonts w:hint="eastAsia"/>
                    </w:rPr>
                    <w:t>①洗浄に用いる洗剤等は、使用量削減又は適正量の使用に配慮されていること。</w:t>
                  </w:r>
                </w:p>
                <w:p w14:paraId="48E8AE66" w14:textId="77777777" w:rsidR="00C16B1D" w:rsidRDefault="00C16B1D" w:rsidP="00C16B1D">
                  <w:r>
                    <w:rPr>
                      <w:rFonts w:hint="eastAsia"/>
                    </w:rPr>
                    <w:t>②洗剤の原料に</w:t>
                  </w:r>
                  <w:r w:rsidR="00A708E7">
                    <w:rPr>
                      <w:rFonts w:hint="eastAsia"/>
                    </w:rPr>
                    <w:t>植物油脂が使用される場合にあっては、持続可能な原料が使用されていること。</w:t>
                  </w:r>
                </w:p>
                <w:p w14:paraId="21774ACF" w14:textId="77777777" w:rsidR="00A708E7" w:rsidRDefault="00A708E7" w:rsidP="00C16B1D">
                  <w:r>
                    <w:rPr>
                      <w:rFonts w:hint="eastAsia"/>
                    </w:rPr>
                    <w:t>③洗浄に</w:t>
                  </w:r>
                  <w:r w:rsidR="00304472">
                    <w:rPr>
                      <w:rFonts w:hint="eastAsia"/>
                    </w:rPr>
                    <w:t>使用する洗剤等については、指定化学物質を含まないものが使用されていること。</w:t>
                  </w:r>
                </w:p>
                <w:p w14:paraId="787DB32C" w14:textId="77777777" w:rsidR="00304472" w:rsidRDefault="00304472" w:rsidP="00304472">
                  <w:r>
                    <w:rPr>
                      <w:rFonts w:hint="eastAsia"/>
                    </w:rPr>
                    <w:t>④洗浄に当たって使用する電気等のエネルギーや水等の資源の削減に努めていること。</w:t>
                  </w:r>
                </w:p>
              </w:tc>
            </w:tr>
          </w:tbl>
          <w:p w14:paraId="4FA8FA07" w14:textId="77777777" w:rsidR="00C16B1D" w:rsidRDefault="00304472" w:rsidP="00304472">
            <w:pPr>
              <w:ind w:left="1060" w:hanging="1060"/>
            </w:pPr>
            <w:r>
              <w:rPr>
                <w:rFonts w:hint="eastAsia"/>
              </w:rPr>
              <w:t>備考）１　本項の判断の基準の対象とする「タイルカーペット洗浄」とは、敷設されたタイルカーペットを取り外し、施工現場又は事務所等においてタイルカーペットの汚れを遊離・分解し洗い流すとともに、汚水が残らないように吸引若しくは脱水することをいう。</w:t>
            </w:r>
          </w:p>
          <w:p w14:paraId="208CBB28" w14:textId="77777777" w:rsidR="00304472" w:rsidRDefault="00304472" w:rsidP="00304472">
            <w:pPr>
              <w:ind w:left="1060" w:hanging="1060"/>
            </w:pPr>
            <w:r>
              <w:rPr>
                <w:rFonts w:hint="eastAsia"/>
              </w:rPr>
              <w:t xml:space="preserve">　　　２　判断の基準④透視度はJIS</w:t>
            </w:r>
            <w:r>
              <w:t xml:space="preserve"> </w:t>
            </w:r>
            <w:r>
              <w:rPr>
                <w:rFonts w:hint="eastAsia"/>
              </w:rPr>
              <w:t>K 0120による。</w:t>
            </w:r>
          </w:p>
          <w:p w14:paraId="51F4B47D" w14:textId="77777777" w:rsidR="00304472" w:rsidRDefault="00304472" w:rsidP="00304472">
            <w:pPr>
              <w:ind w:left="1060" w:hanging="1060"/>
            </w:pPr>
            <w:r>
              <w:rPr>
                <w:rFonts w:hint="eastAsia"/>
              </w:rPr>
              <w:t xml:space="preserve">　　　３　配慮事項③の「指定化学物質」とは、特定化学物質の環境への排出量の把握等及び管理の改善の促進に関する法律（平成11年法律第86号）の対象となる物質をいう。</w:t>
            </w:r>
          </w:p>
          <w:p w14:paraId="33BCF9C6" w14:textId="77777777" w:rsidR="00C16B1D" w:rsidRDefault="00C16B1D"/>
        </w:tc>
      </w:tr>
      <w:tr w:rsidR="00C16B1D" w14:paraId="2EA5899A" w14:textId="77777777" w:rsidTr="005055BC">
        <w:tc>
          <w:tcPr>
            <w:tcW w:w="1435" w:type="dxa"/>
          </w:tcPr>
          <w:p w14:paraId="33E5655C" w14:textId="77777777" w:rsidR="00C16B1D" w:rsidRDefault="00AC53C1" w:rsidP="00AC53C1">
            <w:r>
              <w:rPr>
                <w:rFonts w:hint="eastAsia"/>
              </w:rPr>
              <w:t>ｐ</w:t>
            </w:r>
            <w:r w:rsidR="00304472">
              <w:rPr>
                <w:rFonts w:hint="eastAsia"/>
              </w:rPr>
              <w:t>4</w:t>
            </w:r>
            <w:r>
              <w:rPr>
                <w:rFonts w:hint="eastAsia"/>
              </w:rPr>
              <w:t>7</w:t>
            </w:r>
          </w:p>
        </w:tc>
        <w:tc>
          <w:tcPr>
            <w:tcW w:w="4379" w:type="dxa"/>
          </w:tcPr>
          <w:p w14:paraId="026E4B46" w14:textId="77777777" w:rsidR="00C16B1D" w:rsidRDefault="00304472" w:rsidP="00304472">
            <w:r>
              <w:rPr>
                <w:rFonts w:hint="eastAsia"/>
              </w:rPr>
              <w:t>３）自主点検の実施者</w:t>
            </w:r>
          </w:p>
        </w:tc>
        <w:tc>
          <w:tcPr>
            <w:tcW w:w="4380" w:type="dxa"/>
          </w:tcPr>
          <w:p w14:paraId="5C4A6F88" w14:textId="77777777" w:rsidR="00C16B1D" w:rsidRDefault="00612F6D" w:rsidP="00612F6D">
            <w:r>
              <w:rPr>
                <w:rFonts w:hint="eastAsia"/>
              </w:rPr>
              <w:t>ｐ</w:t>
            </w:r>
            <w:r w:rsidR="00304472">
              <w:rPr>
                <w:rFonts w:hint="eastAsia"/>
              </w:rPr>
              <w:t>4</w:t>
            </w:r>
            <w:r>
              <w:rPr>
                <w:rFonts w:hint="eastAsia"/>
              </w:rPr>
              <w:t>8</w:t>
            </w:r>
            <w:r w:rsidR="00304472">
              <w:rPr>
                <w:rFonts w:hint="eastAsia"/>
              </w:rPr>
              <w:t>に移動</w:t>
            </w:r>
          </w:p>
        </w:tc>
      </w:tr>
    </w:tbl>
    <w:p w14:paraId="1F9CB795" w14:textId="77777777" w:rsidR="00D73FD9" w:rsidRDefault="00D73FD9"/>
    <w:sectPr w:rsidR="00D73FD9" w:rsidSect="00D73FD9">
      <w:footerReference w:type="default" r:id="rId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73A2B" w14:textId="77777777" w:rsidR="00860D30" w:rsidRDefault="00860D30" w:rsidP="00F8536C">
      <w:r>
        <w:separator/>
      </w:r>
    </w:p>
  </w:endnote>
  <w:endnote w:type="continuationSeparator" w:id="0">
    <w:p w14:paraId="79289F85" w14:textId="77777777" w:rsidR="00860D30" w:rsidRDefault="00860D30" w:rsidP="00F8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1210891"/>
      <w:docPartObj>
        <w:docPartGallery w:val="Page Numbers (Bottom of Page)"/>
        <w:docPartUnique/>
      </w:docPartObj>
    </w:sdtPr>
    <w:sdtEndPr/>
    <w:sdtContent>
      <w:p w14:paraId="2BBFEE9E" w14:textId="77777777" w:rsidR="00F8536C" w:rsidRDefault="00F8536C">
        <w:pPr>
          <w:pStyle w:val="a6"/>
          <w:jc w:val="center"/>
        </w:pPr>
        <w:r>
          <w:fldChar w:fldCharType="begin"/>
        </w:r>
        <w:r>
          <w:instrText>PAGE   \* MERGEFORMAT</w:instrText>
        </w:r>
        <w:r>
          <w:fldChar w:fldCharType="separate"/>
        </w:r>
        <w:r w:rsidR="00612F6D" w:rsidRPr="00612F6D">
          <w:rPr>
            <w:noProof/>
            <w:lang w:val="ja-JP"/>
          </w:rPr>
          <w:t>2</w:t>
        </w:r>
        <w:r>
          <w:fldChar w:fldCharType="end"/>
        </w:r>
      </w:p>
    </w:sdtContent>
  </w:sdt>
  <w:p w14:paraId="7D31ED93" w14:textId="77777777" w:rsidR="00F8536C" w:rsidRDefault="00F853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2131" w14:textId="77777777" w:rsidR="00860D30" w:rsidRDefault="00860D30" w:rsidP="00F8536C">
      <w:r>
        <w:separator/>
      </w:r>
    </w:p>
  </w:footnote>
  <w:footnote w:type="continuationSeparator" w:id="0">
    <w:p w14:paraId="046A3510" w14:textId="77777777" w:rsidR="00860D30" w:rsidRDefault="00860D30" w:rsidP="00F8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D9"/>
    <w:rsid w:val="00190641"/>
    <w:rsid w:val="002457EF"/>
    <w:rsid w:val="00287ABA"/>
    <w:rsid w:val="00304472"/>
    <w:rsid w:val="00343C6C"/>
    <w:rsid w:val="004D5226"/>
    <w:rsid w:val="005055BC"/>
    <w:rsid w:val="005728A1"/>
    <w:rsid w:val="00612F6D"/>
    <w:rsid w:val="006B4208"/>
    <w:rsid w:val="00820F27"/>
    <w:rsid w:val="00860D30"/>
    <w:rsid w:val="00984153"/>
    <w:rsid w:val="009D0D43"/>
    <w:rsid w:val="00A22D3D"/>
    <w:rsid w:val="00A708E7"/>
    <w:rsid w:val="00AC53C1"/>
    <w:rsid w:val="00B6560C"/>
    <w:rsid w:val="00B81F55"/>
    <w:rsid w:val="00C16B1D"/>
    <w:rsid w:val="00D73FD9"/>
    <w:rsid w:val="00DA7222"/>
    <w:rsid w:val="00E21655"/>
    <w:rsid w:val="00F8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10E23"/>
  <w15:chartTrackingRefBased/>
  <w15:docId w15:val="{6EEBBA80-421E-4ECF-8845-BC01CD60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36C"/>
    <w:pPr>
      <w:tabs>
        <w:tab w:val="center" w:pos="4252"/>
        <w:tab w:val="right" w:pos="8504"/>
      </w:tabs>
      <w:snapToGrid w:val="0"/>
    </w:pPr>
  </w:style>
  <w:style w:type="character" w:customStyle="1" w:styleId="a5">
    <w:name w:val="ヘッダー (文字)"/>
    <w:basedOn w:val="a0"/>
    <w:link w:val="a4"/>
    <w:uiPriority w:val="99"/>
    <w:rsid w:val="00F8536C"/>
  </w:style>
  <w:style w:type="paragraph" w:styleId="a6">
    <w:name w:val="footer"/>
    <w:basedOn w:val="a"/>
    <w:link w:val="a7"/>
    <w:uiPriority w:val="99"/>
    <w:unhideWhenUsed/>
    <w:rsid w:val="00F8536C"/>
    <w:pPr>
      <w:tabs>
        <w:tab w:val="center" w:pos="4252"/>
        <w:tab w:val="right" w:pos="8504"/>
      </w:tabs>
      <w:snapToGrid w:val="0"/>
    </w:pPr>
  </w:style>
  <w:style w:type="character" w:customStyle="1" w:styleId="a7">
    <w:name w:val="フッター (文字)"/>
    <w:basedOn w:val="a0"/>
    <w:link w:val="a6"/>
    <w:uiPriority w:val="99"/>
    <w:rsid w:val="00F8536C"/>
  </w:style>
  <w:style w:type="paragraph" w:styleId="a8">
    <w:name w:val="Balloon Text"/>
    <w:basedOn w:val="a"/>
    <w:link w:val="a9"/>
    <w:uiPriority w:val="99"/>
    <w:semiHidden/>
    <w:unhideWhenUsed/>
    <w:rsid w:val="00F85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53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B1D9-136B-4217-9B88-B00F4806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下平　智子</dc:creator>
  <cp:keywords/>
  <dc:description/>
  <cp:lastModifiedBy>billmen1</cp:lastModifiedBy>
  <cp:revision>2</cp:revision>
  <cp:lastPrinted>2020-10-21T04:19:00Z</cp:lastPrinted>
  <dcterms:created xsi:type="dcterms:W3CDTF">2020-10-22T06:51:00Z</dcterms:created>
  <dcterms:modified xsi:type="dcterms:W3CDTF">2020-10-22T06:51:00Z</dcterms:modified>
</cp:coreProperties>
</file>